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5D3D6" w14:textId="77777777" w:rsidR="00B802C7" w:rsidRDefault="001023C8" w:rsidP="001023C8">
      <w:pPr>
        <w:jc w:val="center"/>
        <w:rPr>
          <w:sz w:val="32"/>
          <w:szCs w:val="32"/>
        </w:rPr>
      </w:pPr>
      <w:r>
        <w:rPr>
          <w:sz w:val="32"/>
          <w:szCs w:val="32"/>
        </w:rPr>
        <w:t>The Times of Harvey Milk</w:t>
      </w:r>
    </w:p>
    <w:p w14:paraId="5DCCA829" w14:textId="77777777" w:rsidR="001023C8" w:rsidRDefault="001023C8" w:rsidP="001023C8">
      <w:pPr>
        <w:jc w:val="center"/>
        <w:rPr>
          <w:sz w:val="32"/>
          <w:szCs w:val="32"/>
        </w:rPr>
      </w:pPr>
      <w:r>
        <w:rPr>
          <w:sz w:val="32"/>
          <w:szCs w:val="32"/>
        </w:rPr>
        <w:t>Coms 133 – Spring 2019</w:t>
      </w:r>
    </w:p>
    <w:p w14:paraId="0F5C0A8F" w14:textId="77777777" w:rsidR="001023C8" w:rsidRDefault="001023C8" w:rsidP="001023C8">
      <w:pPr>
        <w:jc w:val="center"/>
        <w:rPr>
          <w:sz w:val="32"/>
          <w:szCs w:val="32"/>
        </w:rPr>
      </w:pPr>
      <w:r>
        <w:rPr>
          <w:sz w:val="32"/>
          <w:szCs w:val="32"/>
        </w:rPr>
        <w:t>Postscript</w:t>
      </w:r>
    </w:p>
    <w:p w14:paraId="590DC55F" w14:textId="77777777" w:rsidR="008D6F8A" w:rsidRDefault="008D6F8A" w:rsidP="001023C8">
      <w:pPr>
        <w:jc w:val="center"/>
        <w:rPr>
          <w:sz w:val="32"/>
          <w:szCs w:val="32"/>
        </w:rPr>
      </w:pPr>
    </w:p>
    <w:p w14:paraId="0059BAE9" w14:textId="49E44AC2" w:rsidR="001023C8" w:rsidRDefault="00342C92" w:rsidP="008D6F8A">
      <w:pPr>
        <w:rPr>
          <w:sz w:val="32"/>
          <w:szCs w:val="32"/>
        </w:rPr>
      </w:pPr>
      <w:r>
        <w:rPr>
          <w:sz w:val="32"/>
          <w:szCs w:val="32"/>
        </w:rPr>
        <w:t>Why San Francisco,</w:t>
      </w:r>
      <w:r w:rsidR="008D6F8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the </w:t>
      </w:r>
      <w:r w:rsidR="008D6F8A">
        <w:rPr>
          <w:sz w:val="32"/>
          <w:szCs w:val="32"/>
        </w:rPr>
        <w:t>Castro District</w:t>
      </w:r>
      <w:r>
        <w:rPr>
          <w:sz w:val="32"/>
          <w:szCs w:val="32"/>
        </w:rPr>
        <w:t>,</w:t>
      </w:r>
      <w:r w:rsidR="008D6F8A">
        <w:rPr>
          <w:sz w:val="32"/>
          <w:szCs w:val="32"/>
        </w:rPr>
        <w:t xml:space="preserve"> and gays?</w:t>
      </w:r>
    </w:p>
    <w:p w14:paraId="0D64379E" w14:textId="77777777" w:rsidR="008D6F8A" w:rsidRDefault="008D6F8A" w:rsidP="008D6F8A">
      <w:pPr>
        <w:rPr>
          <w:sz w:val="32"/>
          <w:szCs w:val="32"/>
        </w:rPr>
      </w:pPr>
    </w:p>
    <w:p w14:paraId="58B65A00" w14:textId="77777777" w:rsidR="008D6F8A" w:rsidRPr="008D6F8A" w:rsidRDefault="008D6F8A" w:rsidP="008D6F8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6F8A">
        <w:rPr>
          <w:sz w:val="32"/>
          <w:szCs w:val="32"/>
        </w:rPr>
        <w:t>Castro was a former blue-collar Catholic district but in the 60’s manufacturing which supplied the jobs moved to Oakland and housing prices fell as working families moved out.</w:t>
      </w:r>
    </w:p>
    <w:p w14:paraId="66A7A3A5" w14:textId="77777777" w:rsidR="008D6F8A" w:rsidRDefault="008D6F8A" w:rsidP="008D6F8A">
      <w:pPr>
        <w:ind w:left="360"/>
        <w:rPr>
          <w:sz w:val="32"/>
          <w:szCs w:val="32"/>
        </w:rPr>
      </w:pPr>
    </w:p>
    <w:p w14:paraId="483DE7B4" w14:textId="77777777" w:rsidR="008D6F8A" w:rsidRPr="008D6F8A" w:rsidRDefault="008D6F8A" w:rsidP="008D6F8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6F8A">
        <w:rPr>
          <w:sz w:val="32"/>
          <w:szCs w:val="32"/>
        </w:rPr>
        <w:t>Affluent gays began moving into the area because they could get larger houses for less money.</w:t>
      </w:r>
    </w:p>
    <w:p w14:paraId="09EEBA69" w14:textId="77777777" w:rsidR="008D6F8A" w:rsidRPr="008D6F8A" w:rsidRDefault="008D6F8A" w:rsidP="008D6F8A">
      <w:pPr>
        <w:rPr>
          <w:sz w:val="32"/>
          <w:szCs w:val="32"/>
        </w:rPr>
      </w:pPr>
    </w:p>
    <w:p w14:paraId="267215B4" w14:textId="77777777" w:rsidR="008D6F8A" w:rsidRDefault="008D6F8A" w:rsidP="008D6F8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San Francisco already had one of the largest gay presences than any city in the United States.</w:t>
      </w:r>
    </w:p>
    <w:p w14:paraId="01B75FC7" w14:textId="77777777" w:rsidR="008D6F8A" w:rsidRPr="008D6F8A" w:rsidRDefault="008D6F8A" w:rsidP="008D6F8A">
      <w:pPr>
        <w:rPr>
          <w:sz w:val="32"/>
          <w:szCs w:val="32"/>
        </w:rPr>
      </w:pPr>
    </w:p>
    <w:p w14:paraId="72E21069" w14:textId="5614C3C0" w:rsidR="008D6F8A" w:rsidRDefault="008D6F8A" w:rsidP="008D6F8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After WWII the navy separated them from the service because they were gay and the </w:t>
      </w:r>
      <w:proofErr w:type="spellStart"/>
      <w:r>
        <w:rPr>
          <w:sz w:val="32"/>
          <w:szCs w:val="32"/>
        </w:rPr>
        <w:t>navel</w:t>
      </w:r>
      <w:proofErr w:type="spellEnd"/>
      <w:r>
        <w:rPr>
          <w:sz w:val="32"/>
          <w:szCs w:val="32"/>
        </w:rPr>
        <w:t xml:space="preserve"> bases that they were “let go” from where in </w:t>
      </w:r>
      <w:r w:rsidR="00342C92">
        <w:rPr>
          <w:sz w:val="32"/>
          <w:szCs w:val="32"/>
        </w:rPr>
        <w:t xml:space="preserve">the </w:t>
      </w:r>
      <w:r>
        <w:rPr>
          <w:sz w:val="32"/>
          <w:szCs w:val="32"/>
        </w:rPr>
        <w:t>San Francisco area.</w:t>
      </w:r>
    </w:p>
    <w:p w14:paraId="659C720C" w14:textId="6D242860" w:rsidR="008D6F8A" w:rsidRDefault="008D6F8A" w:rsidP="008D6F8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As San Francisco became known as a place that many gays now lived</w:t>
      </w:r>
      <w:r w:rsidR="007E2A5C">
        <w:rPr>
          <w:sz w:val="32"/>
          <w:szCs w:val="32"/>
        </w:rPr>
        <w:t xml:space="preserve"> and where somewhat excepted</w:t>
      </w:r>
      <w:r>
        <w:rPr>
          <w:sz w:val="32"/>
          <w:szCs w:val="32"/>
        </w:rPr>
        <w:t xml:space="preserve">, many more </w:t>
      </w:r>
      <w:r w:rsidR="007E2A5C">
        <w:rPr>
          <w:sz w:val="32"/>
          <w:szCs w:val="32"/>
        </w:rPr>
        <w:t xml:space="preserve">gays </w:t>
      </w:r>
      <w:r>
        <w:rPr>
          <w:sz w:val="32"/>
          <w:szCs w:val="32"/>
        </w:rPr>
        <w:t>from all over the United States moved to the city.</w:t>
      </w:r>
    </w:p>
    <w:p w14:paraId="3DD0287A" w14:textId="77777777" w:rsidR="008D6F8A" w:rsidRDefault="008D6F8A" w:rsidP="008D6F8A">
      <w:pPr>
        <w:rPr>
          <w:sz w:val="32"/>
          <w:szCs w:val="32"/>
        </w:rPr>
      </w:pPr>
    </w:p>
    <w:p w14:paraId="75AD9C4B" w14:textId="77777777" w:rsidR="008D6F8A" w:rsidRPr="008D6F8A" w:rsidRDefault="008D6F8A" w:rsidP="008D6F8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6F8A">
        <w:rPr>
          <w:sz w:val="32"/>
          <w:szCs w:val="32"/>
        </w:rPr>
        <w:t>The Briggs Initiative, Prop. 6.</w:t>
      </w:r>
    </w:p>
    <w:p w14:paraId="2051F07E" w14:textId="77777777" w:rsidR="008D6F8A" w:rsidRDefault="008D6F8A" w:rsidP="008D6F8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1978</w:t>
      </w:r>
    </w:p>
    <w:p w14:paraId="0283E65F" w14:textId="74DDC8A1" w:rsidR="008D6F8A" w:rsidRDefault="007E2A5C" w:rsidP="008D6F8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</w:t>
      </w:r>
      <w:r w:rsidR="008D6F8A">
        <w:rPr>
          <w:sz w:val="32"/>
          <w:szCs w:val="32"/>
        </w:rPr>
        <w:t xml:space="preserve">ll gay teachers </w:t>
      </w:r>
      <w:r>
        <w:rPr>
          <w:sz w:val="32"/>
          <w:szCs w:val="32"/>
        </w:rPr>
        <w:t>could</w:t>
      </w:r>
      <w:r w:rsidR="008D6F8A">
        <w:rPr>
          <w:sz w:val="32"/>
          <w:szCs w:val="32"/>
        </w:rPr>
        <w:t xml:space="preserve"> lose</w:t>
      </w:r>
      <w:r>
        <w:rPr>
          <w:sz w:val="32"/>
          <w:szCs w:val="32"/>
        </w:rPr>
        <w:t xml:space="preserve"> their job</w:t>
      </w:r>
      <w:r w:rsidR="005A427F">
        <w:rPr>
          <w:sz w:val="32"/>
          <w:szCs w:val="32"/>
        </w:rPr>
        <w:t xml:space="preserve"> from any California public school</w:t>
      </w:r>
      <w:r w:rsidR="008D6F8A">
        <w:rPr>
          <w:sz w:val="32"/>
          <w:szCs w:val="32"/>
        </w:rPr>
        <w:t>.</w:t>
      </w:r>
    </w:p>
    <w:p w14:paraId="192980C3" w14:textId="77777777" w:rsidR="005A427F" w:rsidRDefault="005A427F" w:rsidP="005A427F">
      <w:pPr>
        <w:rPr>
          <w:sz w:val="32"/>
          <w:szCs w:val="32"/>
        </w:rPr>
      </w:pPr>
    </w:p>
    <w:p w14:paraId="683D7FCC" w14:textId="77777777" w:rsidR="000A1861" w:rsidRDefault="000A1861" w:rsidP="005A427F">
      <w:pPr>
        <w:rPr>
          <w:sz w:val="32"/>
          <w:szCs w:val="32"/>
        </w:rPr>
      </w:pPr>
    </w:p>
    <w:p w14:paraId="1A5CA67A" w14:textId="77777777" w:rsidR="000A1861" w:rsidRDefault="000A1861" w:rsidP="005A427F">
      <w:pPr>
        <w:rPr>
          <w:sz w:val="32"/>
          <w:szCs w:val="32"/>
        </w:rPr>
      </w:pPr>
    </w:p>
    <w:p w14:paraId="6F6B6957" w14:textId="77777777" w:rsidR="000A1861" w:rsidRDefault="000A1861" w:rsidP="005A427F">
      <w:pPr>
        <w:rPr>
          <w:sz w:val="32"/>
          <w:szCs w:val="32"/>
        </w:rPr>
      </w:pPr>
    </w:p>
    <w:p w14:paraId="06B51257" w14:textId="77777777" w:rsidR="000A1861" w:rsidRDefault="000A1861" w:rsidP="005A427F">
      <w:pPr>
        <w:rPr>
          <w:sz w:val="32"/>
          <w:szCs w:val="32"/>
        </w:rPr>
      </w:pPr>
    </w:p>
    <w:p w14:paraId="6B8D3E16" w14:textId="77777777" w:rsidR="000A1861" w:rsidRDefault="000A1861" w:rsidP="005A427F">
      <w:pPr>
        <w:rPr>
          <w:sz w:val="32"/>
          <w:szCs w:val="32"/>
        </w:rPr>
      </w:pPr>
    </w:p>
    <w:p w14:paraId="2493D1D2" w14:textId="77777777" w:rsidR="000A1861" w:rsidRDefault="000A1861" w:rsidP="005A427F">
      <w:pPr>
        <w:rPr>
          <w:sz w:val="32"/>
          <w:szCs w:val="32"/>
        </w:rPr>
      </w:pPr>
    </w:p>
    <w:p w14:paraId="55E53AA2" w14:textId="77777777" w:rsidR="000A1861" w:rsidRDefault="000A1861" w:rsidP="005A427F">
      <w:pPr>
        <w:rPr>
          <w:sz w:val="32"/>
          <w:szCs w:val="32"/>
        </w:rPr>
      </w:pPr>
    </w:p>
    <w:p w14:paraId="56072E6B" w14:textId="77777777" w:rsidR="005A427F" w:rsidRPr="005A427F" w:rsidRDefault="005A427F" w:rsidP="005A427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A427F">
        <w:rPr>
          <w:sz w:val="32"/>
          <w:szCs w:val="32"/>
        </w:rPr>
        <w:t>The aftermath of Dan White’</w:t>
      </w:r>
      <w:r>
        <w:rPr>
          <w:sz w:val="32"/>
          <w:szCs w:val="32"/>
        </w:rPr>
        <w:t>s trial</w:t>
      </w:r>
      <w:r w:rsidRPr="005A427F">
        <w:rPr>
          <w:sz w:val="32"/>
          <w:szCs w:val="32"/>
        </w:rPr>
        <w:t>:</w:t>
      </w:r>
    </w:p>
    <w:p w14:paraId="6C8CA958" w14:textId="04A9D900" w:rsidR="005A427F" w:rsidRDefault="005A427F" w:rsidP="005A427F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District by district elections were eliminated for 10 years before </w:t>
      </w:r>
      <w:r w:rsidR="007E2A5C">
        <w:rPr>
          <w:sz w:val="32"/>
          <w:szCs w:val="32"/>
        </w:rPr>
        <w:t>they were</w:t>
      </w:r>
      <w:r>
        <w:rPr>
          <w:sz w:val="32"/>
          <w:szCs w:val="32"/>
        </w:rPr>
        <w:t xml:space="preserve"> voted back in.</w:t>
      </w:r>
    </w:p>
    <w:p w14:paraId="6B497314" w14:textId="77777777" w:rsidR="005A427F" w:rsidRDefault="005A427F" w:rsidP="005A427F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Dan White served 5 years in prison.</w:t>
      </w:r>
    </w:p>
    <w:p w14:paraId="7BD0A57F" w14:textId="77777777" w:rsidR="005A427F" w:rsidRDefault="005A427F" w:rsidP="005A427F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Dan’s wife divorced him.</w:t>
      </w:r>
    </w:p>
    <w:p w14:paraId="0E69F43F" w14:textId="77777777" w:rsidR="005A427F" w:rsidRDefault="005A427F" w:rsidP="005A427F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He killed himself a year after being released from prison.</w:t>
      </w:r>
    </w:p>
    <w:p w14:paraId="11CBD926" w14:textId="77777777" w:rsidR="005A427F" w:rsidRDefault="005A427F" w:rsidP="005A427F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 United States Navy ship has been named after him.</w:t>
      </w:r>
    </w:p>
    <w:p w14:paraId="54564C7D" w14:textId="77777777" w:rsidR="005A427F" w:rsidRDefault="005A427F" w:rsidP="000A1861">
      <w:pPr>
        <w:rPr>
          <w:sz w:val="32"/>
          <w:szCs w:val="32"/>
        </w:rPr>
      </w:pPr>
    </w:p>
    <w:p w14:paraId="0DC12E68" w14:textId="5791813A" w:rsidR="000A1861" w:rsidRPr="00B24CDF" w:rsidRDefault="000A1861" w:rsidP="00B24CD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24CDF">
        <w:rPr>
          <w:sz w:val="32"/>
          <w:szCs w:val="32"/>
        </w:rPr>
        <w:t>Dan White’s “Twinkie Defense:”</w:t>
      </w:r>
    </w:p>
    <w:p w14:paraId="54A84CA7" w14:textId="0046C4B1" w:rsidR="00B24CDF" w:rsidRDefault="00B24CDF" w:rsidP="00B24CDF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Somewhat of a myth as Twinkies themselves were never mentioned in the trial; Ho-Hos and Ding-Dongs, but no Twinkies.</w:t>
      </w:r>
    </w:p>
    <w:p w14:paraId="7010646D" w14:textId="4523D5E9" w:rsidR="00B24CDF" w:rsidRDefault="00B24CDF" w:rsidP="00B24CDF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The main point made was that White had “</w:t>
      </w:r>
      <w:r w:rsidR="007E2A5C">
        <w:rPr>
          <w:sz w:val="32"/>
          <w:szCs w:val="32"/>
        </w:rPr>
        <w:t xml:space="preserve">Diminished Capacity” and acted </w:t>
      </w:r>
      <w:r>
        <w:rPr>
          <w:sz w:val="32"/>
          <w:szCs w:val="32"/>
        </w:rPr>
        <w:t>in “the heat of passion which fogs judgment.”</w:t>
      </w:r>
    </w:p>
    <w:p w14:paraId="5250F8AB" w14:textId="740E6709" w:rsidR="00B24CDF" w:rsidRDefault="00B24CDF" w:rsidP="00B24CDF">
      <w:pPr>
        <w:pStyle w:val="NormalWeb"/>
        <w:numPr>
          <w:ilvl w:val="0"/>
          <w:numId w:val="5"/>
        </w:numPr>
        <w:spacing w:before="0" w:beforeAutospacing="0" w:after="225" w:afterAutospacing="0"/>
        <w:rPr>
          <w:rFonts w:asciiTheme="minorHAnsi" w:hAnsiTheme="minorHAnsi"/>
          <w:color w:val="333333"/>
          <w:sz w:val="32"/>
          <w:szCs w:val="32"/>
        </w:rPr>
      </w:pPr>
      <w:r w:rsidRPr="00B24CDF">
        <w:rPr>
          <w:rFonts w:asciiTheme="minorHAnsi" w:hAnsiTheme="minorHAnsi"/>
          <w:color w:val="333333"/>
          <w:sz w:val="32"/>
          <w:szCs w:val="32"/>
        </w:rPr>
        <w:t>Diminished capacity is a legal defense used in some criminal cases to argue that the defendant was less mentally capable than a normal person of having the required mental state for the offense. The wrongful intent required for a crimina</w:t>
      </w:r>
      <w:r w:rsidR="008C7D60">
        <w:rPr>
          <w:rFonts w:asciiTheme="minorHAnsi" w:hAnsiTheme="minorHAnsi"/>
          <w:color w:val="333333"/>
          <w:sz w:val="32"/>
          <w:szCs w:val="32"/>
        </w:rPr>
        <w:t xml:space="preserve">l conviction is called </w:t>
      </w:r>
      <w:proofErr w:type="spellStart"/>
      <w:r w:rsidR="008C7D60">
        <w:rPr>
          <w:rFonts w:asciiTheme="minorHAnsi" w:hAnsiTheme="minorHAnsi"/>
          <w:color w:val="333333"/>
          <w:sz w:val="32"/>
          <w:szCs w:val="32"/>
        </w:rPr>
        <w:t>mens</w:t>
      </w:r>
      <w:proofErr w:type="spellEnd"/>
      <w:r w:rsidR="008C7D60">
        <w:rPr>
          <w:rFonts w:asciiTheme="minorHAnsi" w:hAnsiTheme="minorHAnsi"/>
          <w:color w:val="333333"/>
          <w:sz w:val="32"/>
          <w:szCs w:val="32"/>
        </w:rPr>
        <w:t xml:space="preserve"> rea (Latin for </w:t>
      </w:r>
      <w:r w:rsidR="007215AA">
        <w:rPr>
          <w:rFonts w:asciiTheme="minorHAnsi" w:hAnsiTheme="minorHAnsi"/>
          <w:color w:val="333333"/>
          <w:sz w:val="32"/>
          <w:szCs w:val="32"/>
        </w:rPr>
        <w:t>“</w:t>
      </w:r>
      <w:r w:rsidR="008C7D60">
        <w:rPr>
          <w:rFonts w:asciiTheme="minorHAnsi" w:hAnsiTheme="minorHAnsi"/>
          <w:color w:val="333333"/>
          <w:sz w:val="32"/>
          <w:szCs w:val="32"/>
        </w:rPr>
        <w:t>guilty mind</w:t>
      </w:r>
      <w:r w:rsidR="007215AA">
        <w:rPr>
          <w:rFonts w:asciiTheme="minorHAnsi" w:hAnsiTheme="minorHAnsi"/>
          <w:color w:val="333333"/>
          <w:sz w:val="32"/>
          <w:szCs w:val="32"/>
        </w:rPr>
        <w:t>”</w:t>
      </w:r>
      <w:r w:rsidR="008C7D60">
        <w:rPr>
          <w:rFonts w:asciiTheme="minorHAnsi" w:hAnsiTheme="minorHAnsi"/>
          <w:color w:val="333333"/>
          <w:sz w:val="32"/>
          <w:szCs w:val="32"/>
        </w:rPr>
        <w:t>).</w:t>
      </w:r>
      <w:r w:rsidRPr="00B24CDF">
        <w:rPr>
          <w:rFonts w:asciiTheme="minorHAnsi" w:hAnsiTheme="minorHAnsi"/>
          <w:color w:val="333333"/>
          <w:sz w:val="32"/>
          <w:szCs w:val="32"/>
        </w:rPr>
        <w:t xml:space="preserve"> Diminished capacity does not amount to insanity, but is rather a condition that affects a defendant's ability to process information or to reason. It is also referred to as diminished mental capacity and partial responsibility.</w:t>
      </w:r>
    </w:p>
    <w:p w14:paraId="5C5BDD82" w14:textId="77777777" w:rsidR="008C7D60" w:rsidRDefault="008C7D60" w:rsidP="008C7D60">
      <w:pPr>
        <w:pStyle w:val="NormalWeb"/>
        <w:spacing w:before="0" w:beforeAutospacing="0" w:after="225" w:afterAutospacing="0"/>
        <w:ind w:left="1080"/>
        <w:rPr>
          <w:rFonts w:asciiTheme="minorHAnsi" w:hAnsiTheme="minorHAnsi"/>
          <w:color w:val="333333"/>
          <w:sz w:val="32"/>
          <w:szCs w:val="32"/>
        </w:rPr>
      </w:pPr>
    </w:p>
    <w:p w14:paraId="4B4DA2A3" w14:textId="77777777" w:rsidR="008C7D60" w:rsidRDefault="008C7D60" w:rsidP="008C7D60">
      <w:pPr>
        <w:pStyle w:val="NormalWeb"/>
        <w:spacing w:before="0" w:beforeAutospacing="0" w:after="225" w:afterAutospacing="0"/>
        <w:ind w:left="1080"/>
        <w:rPr>
          <w:rFonts w:asciiTheme="minorHAnsi" w:hAnsiTheme="minorHAnsi"/>
          <w:color w:val="333333"/>
          <w:sz w:val="32"/>
          <w:szCs w:val="32"/>
        </w:rPr>
      </w:pPr>
    </w:p>
    <w:p w14:paraId="7C651BF5" w14:textId="77777777" w:rsidR="008C7D60" w:rsidRDefault="008C7D60" w:rsidP="008C7D60">
      <w:pPr>
        <w:pStyle w:val="NormalWeb"/>
        <w:spacing w:before="0" w:beforeAutospacing="0" w:after="225" w:afterAutospacing="0"/>
        <w:ind w:left="1080"/>
        <w:rPr>
          <w:rFonts w:asciiTheme="minorHAnsi" w:hAnsiTheme="minorHAnsi"/>
          <w:color w:val="333333"/>
          <w:sz w:val="32"/>
          <w:szCs w:val="32"/>
        </w:rPr>
      </w:pPr>
    </w:p>
    <w:p w14:paraId="4DEE708D" w14:textId="77777777" w:rsidR="008C7D60" w:rsidRDefault="008C7D60" w:rsidP="008C7D60">
      <w:pPr>
        <w:pStyle w:val="NormalWeb"/>
        <w:spacing w:before="0" w:beforeAutospacing="0" w:after="225" w:afterAutospacing="0"/>
        <w:ind w:left="1080"/>
        <w:rPr>
          <w:rFonts w:asciiTheme="minorHAnsi" w:hAnsiTheme="minorHAnsi"/>
          <w:color w:val="333333"/>
          <w:sz w:val="32"/>
          <w:szCs w:val="32"/>
        </w:rPr>
      </w:pPr>
    </w:p>
    <w:p w14:paraId="4F60B673" w14:textId="77777777" w:rsidR="008C7D60" w:rsidRPr="00B24CDF" w:rsidRDefault="008C7D60" w:rsidP="008C7D60">
      <w:pPr>
        <w:pStyle w:val="NormalWeb"/>
        <w:spacing w:before="0" w:beforeAutospacing="0" w:after="225" w:afterAutospacing="0"/>
        <w:ind w:left="1080"/>
        <w:rPr>
          <w:rFonts w:asciiTheme="minorHAnsi" w:hAnsiTheme="minorHAnsi"/>
          <w:color w:val="333333"/>
          <w:sz w:val="32"/>
          <w:szCs w:val="32"/>
        </w:rPr>
      </w:pPr>
    </w:p>
    <w:p w14:paraId="076096FC" w14:textId="0EC1B7C3" w:rsidR="00B24CDF" w:rsidRPr="00B24CDF" w:rsidRDefault="00B24CDF" w:rsidP="00B24CD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color w:val="333333"/>
          <w:sz w:val="32"/>
          <w:szCs w:val="32"/>
        </w:rPr>
      </w:pPr>
      <w:r w:rsidRPr="00B24CDF">
        <w:rPr>
          <w:rFonts w:asciiTheme="minorHAnsi" w:hAnsiTheme="minorHAnsi"/>
          <w:color w:val="333333"/>
          <w:sz w:val="32"/>
          <w:szCs w:val="32"/>
        </w:rPr>
        <w:t>Laws vary by state, but any or all mental disorders may satisfy the requirements of a diminished capacity defense. For</w:t>
      </w:r>
      <w:r w:rsidR="007215AA">
        <w:rPr>
          <w:rFonts w:asciiTheme="minorHAnsi" w:hAnsiTheme="minorHAnsi"/>
          <w:color w:val="333333"/>
          <w:sz w:val="32"/>
          <w:szCs w:val="32"/>
        </w:rPr>
        <w:t xml:space="preserve"> example, </w:t>
      </w:r>
      <w:r w:rsidRPr="00B24CDF">
        <w:rPr>
          <w:rFonts w:asciiTheme="minorHAnsi" w:hAnsiTheme="minorHAnsi"/>
          <w:color w:val="333333"/>
          <w:sz w:val="32"/>
          <w:szCs w:val="32"/>
        </w:rPr>
        <w:t>the "Twinkie" defense</w:t>
      </w:r>
      <w:r w:rsidR="007215AA">
        <w:rPr>
          <w:rFonts w:asciiTheme="minorHAnsi" w:hAnsiTheme="minorHAnsi"/>
          <w:color w:val="333333"/>
          <w:sz w:val="32"/>
          <w:szCs w:val="32"/>
        </w:rPr>
        <w:t xml:space="preserve"> used for Dan White’s trial</w:t>
      </w:r>
      <w:r w:rsidR="005814C0">
        <w:rPr>
          <w:rFonts w:asciiTheme="minorHAnsi" w:hAnsiTheme="minorHAnsi"/>
          <w:color w:val="333333"/>
          <w:sz w:val="32"/>
          <w:szCs w:val="32"/>
        </w:rPr>
        <w:t>;</w:t>
      </w:r>
      <w:r w:rsidRPr="00B24CDF">
        <w:rPr>
          <w:rFonts w:asciiTheme="minorHAnsi" w:hAnsiTheme="minorHAnsi"/>
          <w:color w:val="333333"/>
          <w:sz w:val="32"/>
          <w:szCs w:val="32"/>
        </w:rPr>
        <w:t xml:space="preserve"> </w:t>
      </w:r>
      <w:r w:rsidR="007215AA">
        <w:rPr>
          <w:rFonts w:asciiTheme="minorHAnsi" w:hAnsiTheme="minorHAnsi"/>
          <w:color w:val="333333"/>
          <w:sz w:val="32"/>
          <w:szCs w:val="32"/>
        </w:rPr>
        <w:t>the</w:t>
      </w:r>
      <w:r w:rsidRPr="00B24CDF">
        <w:rPr>
          <w:rFonts w:asciiTheme="minorHAnsi" w:hAnsiTheme="minorHAnsi"/>
          <w:color w:val="333333"/>
          <w:sz w:val="32"/>
          <w:szCs w:val="32"/>
        </w:rPr>
        <w:t xml:space="preserve"> defendant claimed that a reaction to a high of intake of sugar affected his ability to reason.</w:t>
      </w:r>
    </w:p>
    <w:p w14:paraId="0B857B4C" w14:textId="77777777" w:rsidR="00B24CDF" w:rsidRPr="00B24CDF" w:rsidRDefault="00B24CDF" w:rsidP="00B24CDF">
      <w:pPr>
        <w:pStyle w:val="ListParagraph"/>
        <w:ind w:left="1080"/>
        <w:rPr>
          <w:sz w:val="32"/>
          <w:szCs w:val="32"/>
        </w:rPr>
      </w:pPr>
    </w:p>
    <w:sectPr w:rsidR="00B24CDF" w:rsidRPr="00B24CDF" w:rsidSect="00B850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9330C"/>
    <w:multiLevelType w:val="hybridMultilevel"/>
    <w:tmpl w:val="BD7CB0A4"/>
    <w:lvl w:ilvl="0" w:tplc="AAE6C7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F47D26"/>
    <w:multiLevelType w:val="hybridMultilevel"/>
    <w:tmpl w:val="412A38C0"/>
    <w:lvl w:ilvl="0" w:tplc="09C427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A63A29"/>
    <w:multiLevelType w:val="hybridMultilevel"/>
    <w:tmpl w:val="D6BA3D88"/>
    <w:lvl w:ilvl="0" w:tplc="CAF82C02">
      <w:start w:val="1"/>
      <w:numFmt w:val="upperLetter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A42535"/>
    <w:multiLevelType w:val="hybridMultilevel"/>
    <w:tmpl w:val="964455A2"/>
    <w:lvl w:ilvl="0" w:tplc="558065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752E1C"/>
    <w:multiLevelType w:val="hybridMultilevel"/>
    <w:tmpl w:val="82C64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3C8"/>
    <w:rsid w:val="000A1861"/>
    <w:rsid w:val="001023C8"/>
    <w:rsid w:val="00342C92"/>
    <w:rsid w:val="005814C0"/>
    <w:rsid w:val="005A427F"/>
    <w:rsid w:val="007215AA"/>
    <w:rsid w:val="007E2A5C"/>
    <w:rsid w:val="008C7D60"/>
    <w:rsid w:val="008D6F8A"/>
    <w:rsid w:val="00B24CDF"/>
    <w:rsid w:val="00B802C7"/>
    <w:rsid w:val="00B850AD"/>
    <w:rsid w:val="00D9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2CC047"/>
  <w14:defaultImageDpi w14:val="300"/>
  <w15:docId w15:val="{5BD452A3-DA5E-0348-A84E-CD0CC5A9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F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4CD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3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Buss, Steven E</cp:lastModifiedBy>
  <cp:revision>2</cp:revision>
  <dcterms:created xsi:type="dcterms:W3CDTF">2022-01-07T20:18:00Z</dcterms:created>
  <dcterms:modified xsi:type="dcterms:W3CDTF">2022-01-07T20:18:00Z</dcterms:modified>
</cp:coreProperties>
</file>